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9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亳州正鑫水泥有限责任公司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职业病危害现状评价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834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9"/>
              <w:gridCol w:w="683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5" w:hRule="atLeast"/>
                <w:tblCellSpacing w:w="0" w:type="dxa"/>
                <w:jc w:val="center"/>
              </w:trPr>
              <w:tc>
                <w:tcPr>
                  <w:tcW w:w="834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XP68208566100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  <w:tblCellSpacing w:w="0" w:type="dxa"/>
                <w:jc w:val="center"/>
              </w:trPr>
              <w:tc>
                <w:tcPr>
                  <w:tcW w:w="1509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职业病危害现状评价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  <w:tblCellSpacing w:w="0" w:type="dxa"/>
                <w:jc w:val="center"/>
              </w:trPr>
              <w:tc>
                <w:tcPr>
                  <w:tcW w:w="1509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亳州正鑫水泥有限责任公司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  <w:tblCellSpacing w:w="0" w:type="dxa"/>
                <w:jc w:val="center"/>
              </w:trPr>
              <w:tc>
                <w:tcPr>
                  <w:tcW w:w="150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地理位置：亳州市工业园区C区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  <w:tblCellSpacing w:w="0" w:type="dxa"/>
                <w:jc w:val="center"/>
              </w:trPr>
              <w:tc>
                <w:tcPr>
                  <w:tcW w:w="150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邱兆俊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49" w:hRule="atLeast"/>
                <w:tblCellSpacing w:w="0" w:type="dxa"/>
                <w:jc w:val="center"/>
              </w:trPr>
              <w:tc>
                <w:tcPr>
                  <w:tcW w:w="150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亳州正鑫水泥有限责任公司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亳州市工业园区C区，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年产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86万吨水泥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，总投资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8040万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元，占地面积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95.5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亩。一期工程第一条生产线于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2013年进行了职业病危害控制效果评价，本项目二期工程第二条生产线其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主要生产设备、生产能力依据一期工程进行设计，主体设备配套的职业卫生防护设施投入运行且达到一期设计要求。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4" w:hRule="atLeast"/>
                <w:tblCellSpacing w:w="0" w:type="dxa"/>
                <w:jc w:val="center"/>
              </w:trPr>
              <w:tc>
                <w:tcPr>
                  <w:tcW w:w="150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.2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-201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李楠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秦袁方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赵静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白伟、白旭东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等5人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邱兆俊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66" w:hRule="atLeast"/>
                <w:tblCellSpacing w:w="0" w:type="dxa"/>
                <w:jc w:val="center"/>
              </w:trPr>
              <w:tc>
                <w:tcPr>
                  <w:tcW w:w="150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tbl>
                  <w:tblPr>
                    <w:tblStyle w:val="4"/>
                    <w:tblW w:w="7033" w:type="dxa"/>
                    <w:tblInd w:w="-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623"/>
                    <w:gridCol w:w="67"/>
                    <w:gridCol w:w="1227"/>
                    <w:gridCol w:w="691"/>
                    <w:gridCol w:w="755"/>
                    <w:gridCol w:w="980"/>
                    <w:gridCol w:w="836"/>
                    <w:gridCol w:w="851"/>
                    <w:gridCol w:w="1003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4" w:hRule="atLeast"/>
                      <w:tblHeader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检测项目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检测点数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合格点数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检测点合格率（%）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检测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岗位数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合格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岗位数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b/>
                            <w:color w:val="auto"/>
                            <w:sz w:val="21"/>
                            <w:szCs w:val="21"/>
                          </w:rPr>
                          <w:t>岗位合格率（%）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7033" w:type="dxa"/>
                        <w:gridSpan w:val="9"/>
                        <w:vAlign w:val="center"/>
                      </w:tcPr>
                      <w:p>
                        <w:pP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一、生产性粉尘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矽尘（总尘）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矽尘（呼尘）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石膏粉尘（总尘）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石膏粉尘（呼尘）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水泥粉尘（总尘）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71.4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71.4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水泥粉尘（呼尘）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71.4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71.4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00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其他粉尘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石灰石粉尘（总尘）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62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1294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石灰石粉尘（呼尘）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1917" w:type="dxa"/>
                        <w:gridSpan w:val="3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小计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23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18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78.3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18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78.3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7033" w:type="dxa"/>
                        <w:gridSpan w:val="9"/>
                        <w:vAlign w:val="center"/>
                      </w:tcPr>
                      <w:p>
                        <w:pP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highlight w:val="yellow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二</w:t>
                        </w: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、物理因素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7" w:hRule="atLeast"/>
                    </w:trPr>
                    <w:tc>
                      <w:tcPr>
                        <w:tcW w:w="690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22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</w:rPr>
                          <w:t>噪声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80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80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4" w:hRule="atLeast"/>
                    </w:trPr>
                    <w:tc>
                      <w:tcPr>
                        <w:tcW w:w="690" w:type="dxa"/>
                        <w:gridSpan w:val="2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22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eastAsia="zh-CN"/>
                          </w:rPr>
                          <w:t>工频电场</w:t>
                        </w:r>
                      </w:p>
                    </w:tc>
                    <w:tc>
                      <w:tcPr>
                        <w:tcW w:w="69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5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0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widowControl/>
                    <w:spacing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  <w:jc w:val="center"/>
              </w:trPr>
              <w:tc>
                <w:tcPr>
                  <w:tcW w:w="150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职业病危害严重用人单位，提出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  <w:jc w:val="center"/>
              </w:trPr>
              <w:tc>
                <w:tcPr>
                  <w:tcW w:w="150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8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通过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559" w:tblpY="1458"/>
        <w:tblOverlap w:val="never"/>
        <w:tblW w:w="878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250" w:lineRule="atLeast"/>
              <w:jc w:val="center"/>
              <w:rPr>
                <w:rFonts w:ascii="Arial Narrow" w:hAnsi="Arial Narrow" w:eastAsia="宋体" w:cs="宋体"/>
                <w:color w:val="005F97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  <w:lang w:eastAsia="zh-CN"/>
              </w:rPr>
              <w:t>安徽利辛丽人木业</w:t>
            </w:r>
            <w:r>
              <w:rPr>
                <w:rFonts w:hint="eastAsia" w:ascii="宋体" w:hAnsi="宋体" w:eastAsia="宋体" w:cs="宋体"/>
                <w:b/>
                <w:bCs/>
                <w:color w:val="005F97"/>
                <w:kern w:val="0"/>
                <w:sz w:val="32"/>
                <w:szCs w:val="32"/>
              </w:rPr>
              <w:t>有限公司职业病危害现状评价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  <w:tbl>
            <w:tblPr>
              <w:tblStyle w:val="4"/>
              <w:tblW w:w="807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0"/>
              <w:gridCol w:w="661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807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评价报告编号：</w:t>
                  </w:r>
                  <w:r>
                    <w:rPr>
                      <w:kern w:val="0"/>
                    </w:rPr>
                    <w:t>1</w:t>
                  </w:r>
                  <w:r>
                    <w:rPr>
                      <w:rFonts w:hint="eastAsia"/>
                      <w:kern w:val="0"/>
                      <w:lang w:val="en-US" w:eastAsia="zh-CN"/>
                    </w:rPr>
                    <w:t>7</w:t>
                  </w:r>
                  <w:r>
                    <w:rPr>
                      <w:color w:val="000000"/>
                      <w:kern w:val="0"/>
                    </w:rPr>
                    <w:t>XP</w:t>
                  </w:r>
                  <w:r>
                    <w:rPr>
                      <w:rFonts w:hint="eastAsia"/>
                    </w:rPr>
                    <w:t>91341600682085661200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职业病危害现状评价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建设单位名称：安徽利辛丽人木业有限公司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地理位置：安徽省亳州市利辛县工业园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李贤飞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简介：安徽利辛丽人木业有限公司建成的一条年产20万立方米的中密度纤维生产线及其附属工程建设内容包括：厂区工程、原料收购与管理工程、中密度纤维板工程、制胶工程、供水工程、供热工程、中心变电所、污水处理站以及综合办公楼等。丽人木业年产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20万m3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中密度纤维板生产线项目自投产运行至今，主要生产设备、生产能力与产品质量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eastAsia="zh-CN"/>
                    </w:rPr>
                    <w:t>没有发生变更且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达到了设计要求，与主体设备配套的职业卫生防护设施也同时投入运行，运行情况良好。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4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现场调查、采样、检测的专业技术人员名单、时间，建设单位陪同人</w:t>
                  </w: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现场调查时间：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2016.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采样时间：2016.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-2016.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19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采样人员名单：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赵静、马秀平、李楠、白伟、秦袁方、张刘洋</w:t>
                  </w:r>
                </w:p>
                <w:p>
                  <w:pPr>
                    <w:widowControl/>
                    <w:spacing w:before="100" w:beforeAutospacing="1" w:after="100" w:afterAutospacing="1" w:line="29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建设单位陪同人：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李贤飞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建设项目存在的职业病危害因素及检测结果</w:t>
                  </w: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tbl>
                  <w:tblPr>
                    <w:tblStyle w:val="4"/>
                    <w:tblW w:w="4470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60"/>
                    <w:gridCol w:w="1130"/>
                    <w:gridCol w:w="960"/>
                    <w:gridCol w:w="980"/>
                    <w:gridCol w:w="84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  <w:tblCellSpacing w:w="0" w:type="dxa"/>
                    </w:trPr>
                    <w:tc>
                      <w:tcPr>
                        <w:tcW w:w="5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序号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检测项目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检测岗位数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岗位合格数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合格率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6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木粉尘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21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100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%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" w:hRule="atLeast"/>
                      <w:tblCellSpacing w:w="0" w:type="dxa"/>
                    </w:trPr>
                    <w:tc>
                      <w:tcPr>
                        <w:tcW w:w="56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氢氧化钠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100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%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" w:hRule="atLeast"/>
                      <w:tblCellSpacing w:w="0" w:type="dxa"/>
                    </w:trPr>
                    <w:tc>
                      <w:tcPr>
                        <w:tcW w:w="56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甲醛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15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93.3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%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" w:hRule="atLeast"/>
                      <w:tblCellSpacing w:w="0" w:type="dxa"/>
                    </w:trPr>
                    <w:tc>
                      <w:tcPr>
                        <w:tcW w:w="56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工频电场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100%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" w:hRule="atLeast"/>
                      <w:tblCellSpacing w:w="0" w:type="dxa"/>
                    </w:trPr>
                    <w:tc>
                      <w:tcPr>
                        <w:tcW w:w="56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噪声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>
                        <w:pPr>
                          <w:widowControl/>
                          <w:spacing w:before="100" w:beforeAutospacing="1" w:after="100" w:afterAutospacing="1" w:line="50" w:lineRule="atLeast"/>
                          <w:jc w:val="left"/>
                          <w:rPr>
                            <w:rFonts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100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/>
                    <w:spacing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评价结论与建议</w:t>
                  </w: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职业病危害严重用人单位，提出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lang w:val="en-US" w:eastAsia="zh-CN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条建议。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4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专家评审意见</w:t>
                  </w:r>
                </w:p>
              </w:tc>
              <w:tc>
                <w:tcPr>
                  <w:tcW w:w="66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</w:rPr>
                    <w:t>通过</w:t>
                  </w:r>
                </w:p>
              </w:tc>
            </w:tr>
          </w:tbl>
          <w:p>
            <w:pPr>
              <w:widowControl/>
              <w:spacing w:line="240" w:lineRule="atLeast"/>
              <w:jc w:val="left"/>
              <w:rPr>
                <w:rFonts w:ascii="Arial Narrow" w:hAnsi="Arial Narrow" w:eastAsia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5906"/>
    <w:rsid w:val="0786257F"/>
    <w:rsid w:val="7450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2017-12-09T06:36:00Z</dcterms:created>
  <dc:creator>Administrator</dc:creator>
  <cp:lastModifiedBy>Administrator</cp:lastModifiedBy>
  <dcterms:modified xsi:type="dcterms:W3CDTF">2017-12-09T06:43:53Z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