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利辛县凯利达肉类加工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有限公司职业病危害预评价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306" w:type="dxa"/>
            <w:tcBorders>
              <w:top w:val="single" w:color="E9E9E9" w:sz="4" w:space="0"/>
              <w:left w:val="single" w:color="E9E9E9" w:sz="4" w:space="0"/>
              <w:bottom w:val="single" w:color="E9E9E9" w:sz="4" w:space="0"/>
              <w:right w:val="single" w:color="E9E9E9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8183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3"/>
              <w:gridCol w:w="55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818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评价报告编号：17YP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利辛县凯利达肉类加工有限公司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职业病危害预评价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利辛县凯利达肉类加工有限公司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利辛路环翠路以西、诚信路以北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朱子建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简介：占地约400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0m2，注册资金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5200.00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万元。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现场调查时间：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2017.3.1-3.3</w:t>
                  </w:r>
                </w:p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现场调查人员名单：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马秀平、张娟、杨效祥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等3人</w:t>
                  </w:r>
                </w:p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朱子建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一氧化碳、氨、硫化氢、二氧化硫、噪声、高温、布鲁菌属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职业病危害较重用人单位，提出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同意通过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亳州市华谊新型材料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有限公司职业病危害预评价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306" w:type="dxa"/>
            <w:tcBorders>
              <w:top w:val="single" w:color="E9E9E9" w:sz="4" w:space="0"/>
              <w:left w:val="single" w:color="E9E9E9" w:sz="4" w:space="0"/>
              <w:bottom w:val="single" w:color="E9E9E9" w:sz="4" w:space="0"/>
              <w:right w:val="single" w:color="E9E9E9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8018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3"/>
              <w:gridCol w:w="54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801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评价报告编号：17YP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亳州市华谊新型材料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有限公司职业病危害预评价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亳州市华谊新型材料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亳州市亳芜产业园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简介：占地约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55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0m2，注册资金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24600.00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万元。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现场调查时间：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2017.5.5-5.7</w:t>
                  </w:r>
                </w:p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现场调查人员名单：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马秀平、张娟、赵静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等3人</w:t>
                  </w:r>
                </w:p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水泥粉尘、矽尘、噪声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严重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6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54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333333"/>
                      <w:kern w:val="0"/>
                      <w:sz w:val="24"/>
                      <w:szCs w:val="24"/>
                    </w:rPr>
                    <w:t>同意通过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420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tblCellSpacing w:w="0" w:type="dxa"/>
          <w:jc w:val="center"/>
        </w:trPr>
        <w:tc>
          <w:tcPr>
            <w:tcW w:w="8420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安徽成骏家居制造有限公司</w:t>
            </w:r>
          </w:p>
          <w:p>
            <w:pPr>
              <w:widowControl/>
              <w:spacing w:line="2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年加工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32万套木制工艺品5万套家具生产线项目</w:t>
            </w:r>
          </w:p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职业病危害预评价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420" w:type="dxa"/>
            <w:tcBorders>
              <w:top w:val="single" w:color="E9E9E9" w:sz="4" w:space="0"/>
              <w:left w:val="single" w:color="E9E9E9" w:sz="4" w:space="0"/>
              <w:bottom w:val="single" w:color="E9E9E9" w:sz="4" w:space="0"/>
              <w:right w:val="single" w:color="E9E9E9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3" w:hRule="atLeast"/>
          <w:tblCellSpacing w:w="0" w:type="dxa"/>
          <w:jc w:val="center"/>
        </w:trPr>
        <w:tc>
          <w:tcPr>
            <w:tcW w:w="8420" w:type="dxa"/>
            <w:shd w:val="clear" w:color="auto" w:fill="FFFFFF"/>
            <w:vAlign w:val="center"/>
          </w:tcPr>
          <w:tbl>
            <w:tblPr>
              <w:tblStyle w:val="4"/>
              <w:tblW w:w="820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8"/>
              <w:gridCol w:w="56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  <w:tblCellSpacing w:w="0" w:type="dxa"/>
              </w:trPr>
              <w:tc>
                <w:tcPr>
                  <w:tcW w:w="82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YP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  <w:lang w:val="en-US" w:eastAsia="zh-CN"/>
                    </w:rPr>
                    <w:t>913416006820856612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4" w:hRule="atLeast"/>
                <w:tblCellSpacing w:w="0" w:type="dxa"/>
              </w:trPr>
              <w:tc>
                <w:tcPr>
                  <w:tcW w:w="25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项目名称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安徽成骏家居制造有限公司年加工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32万套木制工艺品5万套家具生产线项目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</w:rPr>
                    <w:t>职业病危害预评价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项目简介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安徽成骏家居制造有限公司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涡阳县紫光大道西段南侧（城西工业园区）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联系人：</w:t>
                  </w:r>
                  <w:r>
                    <w:rPr>
                      <w:rFonts w:hint="eastAsia"/>
                      <w:kern w:val="0"/>
                      <w:lang w:eastAsia="zh-CN"/>
                    </w:rPr>
                    <w:t>潘俊辉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简介：占地约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65794.98m2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投资总额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1亿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83" w:hRule="atLeast"/>
                <w:tblCellSpacing w:w="0" w:type="dxa"/>
              </w:trPr>
              <w:tc>
                <w:tcPr>
                  <w:tcW w:w="25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.10-13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现场调查人员名单：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杨效祥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、张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娟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马秀平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等3人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潘俊辉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4" w:hRule="atLeast"/>
                <w:tblCellSpacing w:w="0" w:type="dxa"/>
              </w:trPr>
              <w:tc>
                <w:tcPr>
                  <w:tcW w:w="25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建设项目存在的职业病危害因素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木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</w:rPr>
                    <w:t>粉尘、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苯系物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eastAsia="zh-CN"/>
                    </w:rPr>
                    <w:t>甲醛、过氧化氢、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</w:rPr>
                    <w:t>噪声和高温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评价结论与建议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重用人单位，提出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  <w:tblCellSpacing w:w="0" w:type="dxa"/>
              </w:trPr>
              <w:tc>
                <w:tcPr>
                  <w:tcW w:w="254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专家评审意见</w:t>
                  </w:r>
                </w:p>
              </w:tc>
              <w:tc>
                <w:tcPr>
                  <w:tcW w:w="565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同意通过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利辛强英食品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年屠宰加工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6000万只樱桃谷鸭生产线项目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职业病危害预评价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306" w:type="dxa"/>
            <w:tcBorders>
              <w:top w:val="single" w:color="E9E9E9" w:sz="4" w:space="0"/>
              <w:left w:val="single" w:color="E9E9E9" w:sz="4" w:space="0"/>
              <w:bottom w:val="single" w:color="E9E9E9" w:sz="4" w:space="0"/>
              <w:right w:val="single" w:color="E9E9E9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6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4"/>
              <w:gridCol w:w="535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776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评价报告编号：17YP771104529001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项目名称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利辛强英食品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有限公司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年屠宰加工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6000万只樱桃谷鸭生产线项目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职业病危害预评价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项目简介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利辛强英食品有限公司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1" w:hRule="atLeast"/>
                <w:tblCellSpacing w:w="0" w:type="dxa"/>
              </w:trPr>
              <w:tc>
                <w:tcPr>
                  <w:tcW w:w="241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利辛工业园区诚信路北侧、环翠东路东、开源路南侧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凌志强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简介：占地约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34760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，注册资金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val="en-US" w:eastAsia="zh-CN"/>
                    </w:rPr>
                    <w:t>30000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万元。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现场调查时间：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7.1.2-1.5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FF0000"/>
                      <w:kern w:val="0"/>
                      <w:sz w:val="12"/>
                      <w:szCs w:val="12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现场调查人员名单：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于芳乾、马秀平、张娟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0D0D0D" w:themeColor="text1" w:themeTint="F2"/>
                      <w:kern w:val="0"/>
                      <w:sz w:val="19"/>
                      <w:szCs w:val="19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郝雷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建设项目存在的职业病危害因素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皮毛粉尘、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其他粉尘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  <w:lang w:eastAsia="zh-CN"/>
                    </w:rPr>
                    <w:t>、氨、一氧化碳、二氧化碳、硫化氢、氢氧化钠、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高温、工频电场、噪声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评价结论与建议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职业病危害较重用人单位，提出8条建议。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" w:hRule="atLeast"/>
                <w:tblCellSpacing w:w="0" w:type="dxa"/>
              </w:trPr>
              <w:tc>
                <w:tcPr>
                  <w:tcW w:w="24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19"/>
                    </w:rPr>
                    <w:t>专家评审意见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9"/>
                      <w:szCs w:val="19"/>
                    </w:rPr>
                    <w:t>同意通过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1C6B"/>
    <w:rsid w:val="0E964F42"/>
    <w:rsid w:val="104D53A2"/>
    <w:rsid w:val="1FE5255C"/>
    <w:rsid w:val="263A3F2A"/>
    <w:rsid w:val="52551C3D"/>
    <w:rsid w:val="780A6BEE"/>
    <w:rsid w:val="7F821570"/>
    <w:rsid w:val="7FA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2017-12-09T06:31:00Z</dcterms:created>
  <dc:creator>Administrator</dc:creator>
  <cp:lastModifiedBy>Administrator</cp:lastModifiedBy>
  <dcterms:modified xsi:type="dcterms:W3CDTF">2017-12-09T07:15:26Z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